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539"/>
        <w:gridCol w:w="5032"/>
      </w:tblGrid>
      <w:tr w:rsidR="00AB60D3" w:rsidRPr="00903225" w:rsidTr="002D0401">
        <w:tc>
          <w:tcPr>
            <w:tcW w:w="4644" w:type="dxa"/>
          </w:tcPr>
          <w:p w:rsidR="00AB60D3" w:rsidRPr="00903225" w:rsidRDefault="00AB60D3" w:rsidP="002D0401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4"/>
                <w:szCs w:val="24"/>
                <w:lang w:val="en-US" w:eastAsia="ru-RU"/>
              </w:rPr>
            </w:pPr>
          </w:p>
        </w:tc>
        <w:tc>
          <w:tcPr>
            <w:tcW w:w="5103" w:type="dxa"/>
          </w:tcPr>
          <w:p w:rsidR="00B24A02" w:rsidRPr="006F1DB5" w:rsidRDefault="0047552C" w:rsidP="00B24A02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</w:t>
            </w:r>
            <w:r w:rsidRPr="006F1D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6230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69</w:t>
            </w:r>
            <w:bookmarkStart w:id="0" w:name="_GoBack"/>
            <w:bookmarkEnd w:id="0"/>
          </w:p>
          <w:p w:rsidR="00AB60D3" w:rsidRPr="00903225" w:rsidRDefault="00B24A02" w:rsidP="003F26DC">
            <w:pPr>
              <w:spacing w:after="0" w:line="240" w:lineRule="auto"/>
              <w:ind w:left="89" w:hanging="4"/>
              <w:jc w:val="center"/>
              <w:rPr>
                <w:rFonts w:ascii="TimesET" w:eastAsia="Times New Roman" w:hAnsi="TimesET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="006F1DB5" w:rsidRPr="006F1D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 202</w:t>
            </w:r>
            <w:r w:rsidR="003F2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3F2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202</w:t>
            </w:r>
            <w:r w:rsidR="003F2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555BB0" w:rsidRPr="006F1DB5" w:rsidRDefault="00555BB0" w:rsidP="0047552C">
      <w:pPr>
        <w:pStyle w:val="ConsPlusTitle"/>
        <w:rPr>
          <w:rFonts w:ascii="TimesET" w:hAnsi="TimesET"/>
          <w:b w:val="0"/>
          <w:sz w:val="24"/>
          <w:szCs w:val="24"/>
        </w:rPr>
      </w:pPr>
    </w:p>
    <w:p w:rsidR="00AB60D3" w:rsidRPr="00852DC9" w:rsidRDefault="00AB60D3" w:rsidP="00AB60D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МЕТОДИКА</w:t>
      </w:r>
    </w:p>
    <w:p w:rsidR="000E76B5" w:rsidRPr="00852DC9" w:rsidRDefault="000E76B5" w:rsidP="00AB60D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17DBA" w:rsidRPr="00852DC9" w:rsidRDefault="00AB60D3" w:rsidP="00AB60D3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52DC9">
        <w:rPr>
          <w:rFonts w:ascii="Times New Roman" w:hAnsi="Times New Roman" w:cs="Times New Roman"/>
          <w:b w:val="0"/>
          <w:sz w:val="26"/>
          <w:szCs w:val="26"/>
        </w:rPr>
        <w:t xml:space="preserve">распределения иных межбюджетных трансфертов из республиканского бюджета Чувашской Республики бюджетам </w:t>
      </w:r>
      <w:r w:rsidR="00FE7174" w:rsidRPr="00852DC9">
        <w:rPr>
          <w:rFonts w:ascii="Times New Roman" w:hAnsi="Times New Roman" w:cs="Times New Roman"/>
          <w:b w:val="0"/>
          <w:sz w:val="26"/>
          <w:szCs w:val="26"/>
        </w:rPr>
        <w:t>муниципальных округов</w:t>
      </w:r>
      <w:r w:rsidRPr="00852DC9">
        <w:rPr>
          <w:rFonts w:ascii="Times New Roman" w:hAnsi="Times New Roman" w:cs="Times New Roman"/>
          <w:b w:val="0"/>
          <w:sz w:val="26"/>
          <w:szCs w:val="26"/>
        </w:rPr>
        <w:t xml:space="preserve"> и бюджетам городских округов на поощрение победителей регионального этапа Всероссийского конкурса </w:t>
      </w:r>
      <w:r w:rsidR="00844FCC" w:rsidRPr="00852DC9">
        <w:rPr>
          <w:rFonts w:ascii="Times New Roman" w:hAnsi="Times New Roman" w:cs="Times New Roman"/>
          <w:b w:val="0"/>
          <w:sz w:val="26"/>
          <w:szCs w:val="26"/>
        </w:rPr>
        <w:t>«Лучшая муниципальная практика»</w:t>
      </w:r>
      <w:r w:rsidR="00BC57EE" w:rsidRPr="00852DC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17DBA" w:rsidRPr="00852DC9">
        <w:rPr>
          <w:rFonts w:ascii="Times New Roman" w:hAnsi="Times New Roman" w:cs="Times New Roman"/>
          <w:b w:val="0"/>
          <w:sz w:val="26"/>
          <w:szCs w:val="26"/>
        </w:rPr>
        <w:t xml:space="preserve">(в соответствии с Положением о проведении регионального этапа Всероссийского конкурса «Лучшая муниципальная практика», утвержденного постановлением Кабинета Министров Чувашской Республики </w:t>
      </w:r>
      <w:r w:rsidR="00D4071D" w:rsidRPr="00D4071D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C17DBA" w:rsidRPr="00852DC9">
        <w:rPr>
          <w:rFonts w:ascii="Times New Roman" w:hAnsi="Times New Roman" w:cs="Times New Roman"/>
          <w:b w:val="0"/>
          <w:sz w:val="26"/>
          <w:szCs w:val="26"/>
        </w:rPr>
        <w:t>от 08.02.2017 № 30)</w:t>
      </w:r>
    </w:p>
    <w:p w:rsidR="00AB60D3" w:rsidRPr="00852DC9" w:rsidRDefault="00AB60D3" w:rsidP="00AB60D3">
      <w:pPr>
        <w:spacing w:after="1" w:line="240" w:lineRule="auto"/>
        <w:rPr>
          <w:rFonts w:ascii="Times New Roman" w:hAnsi="Times New Roman" w:cs="Times New Roman"/>
          <w:sz w:val="26"/>
          <w:szCs w:val="26"/>
        </w:rPr>
      </w:pPr>
    </w:p>
    <w:p w:rsidR="00AB60D3" w:rsidRPr="00852DC9" w:rsidRDefault="003D5F0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52DC9">
        <w:rPr>
          <w:rFonts w:ascii="Times New Roman" w:hAnsi="Times New Roman" w:cs="Times New Roman"/>
          <w:sz w:val="26"/>
          <w:szCs w:val="26"/>
        </w:rPr>
        <w:t>Организация и проведение конкурса осуществляются Государственной службой Чувашской Республики по делам юстиции (далее - Госслужба Чувашии по делам юстиции) совместно с Министерством строительства, архитектуры и жилищно-коммунального хозяйства Чувашской Республики (далее - Минстрой Чувашии), Министерством экономического развития и имущественных отношений Чувашской Республики (далее - Минэкономразвития Чувашии) и Министерством культуры, по делам национальностей и архивного дела Чувашской Республики (далее - Минкультуры Чувашии)</w:t>
      </w:r>
      <w:r w:rsidR="00AB60D3" w:rsidRPr="00852DC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B60D3" w:rsidRPr="00852DC9" w:rsidRDefault="003D5F0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Подведение итогов осуществляется конкурсной комиссией по подведению итогов регионального этапа Всероссийского конкурса </w:t>
      </w:r>
      <w:r w:rsidR="00734135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Лучшая муниципальная практика</w:t>
      </w:r>
      <w:r w:rsidR="00734135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 xml:space="preserve"> (далее - комиссия).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Конкурс проводится ежегодно по следующим номинациям, отражающим практику организации муниципального управления и решение вопросов местного значения муниципальных образований (далее - номинации конкурса):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а) градостроительная политика, обеспечение благоприятной среды жизнедеятельности населения и развитие жилищно-коммунального хозяйства;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б) муниципальная экономическая политика и управление муниципальными финансами;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в) обеспечение эффективной </w:t>
      </w:r>
      <w:r w:rsidR="00844FCC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обратной связи</w:t>
      </w:r>
      <w:r w:rsidR="00844FCC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 xml:space="preserve"> с жителями муниципальных образований, развитие территориального общественного самоуправления и привлечение граждан к осуществлению (участию в осуществлении) местного самоуправления в иных формах;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г) укрепление межнационального мира и согласия, реализация иных мероприятий в сфере национальной п</w:t>
      </w:r>
      <w:r w:rsidR="003D5F03" w:rsidRPr="00852DC9">
        <w:rPr>
          <w:rFonts w:ascii="Times New Roman" w:hAnsi="Times New Roman" w:cs="Times New Roman"/>
          <w:sz w:val="26"/>
          <w:szCs w:val="26"/>
        </w:rPr>
        <w:t>олитики на муниципальном уровне;</w:t>
      </w:r>
    </w:p>
    <w:p w:rsidR="003D5F03" w:rsidRPr="00852DC9" w:rsidRDefault="003D5F0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д) модернизация городского хозяйства посредством внедрения цифровых технологий и платформенных решений («умный город»).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В конкурсе вправе участвовать </w:t>
      </w:r>
      <w:r w:rsidR="00BC57EE" w:rsidRPr="00852DC9">
        <w:rPr>
          <w:rFonts w:ascii="Times New Roman" w:hAnsi="Times New Roman" w:cs="Times New Roman"/>
          <w:sz w:val="26"/>
          <w:szCs w:val="26"/>
        </w:rPr>
        <w:t>муниципальные округа и</w:t>
      </w:r>
      <w:r w:rsidR="00590D60" w:rsidRPr="00852DC9">
        <w:rPr>
          <w:rFonts w:ascii="Times New Roman" w:hAnsi="Times New Roman" w:cs="Times New Roman"/>
          <w:sz w:val="26"/>
          <w:szCs w:val="26"/>
        </w:rPr>
        <w:t xml:space="preserve"> </w:t>
      </w:r>
      <w:r w:rsidRPr="00852DC9">
        <w:rPr>
          <w:rFonts w:ascii="Times New Roman" w:hAnsi="Times New Roman" w:cs="Times New Roman"/>
          <w:sz w:val="26"/>
          <w:szCs w:val="26"/>
        </w:rPr>
        <w:t>городские округа, (далее - муниципальное образование), распределяемые по следующим категориям участников конкурса:</w:t>
      </w:r>
    </w:p>
    <w:p w:rsidR="00AB60D3" w:rsidRPr="00852DC9" w:rsidRDefault="003D5F0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Информация об организации и проведении конкурса, подготовленная Госслужбой Чувашии по делам юстиции совместно с Минстроем Чувашии, Минэкономразвития Чувашии, Минкультуры Чувашии, размещается на </w:t>
      </w:r>
      <w:r w:rsidRPr="00852DC9">
        <w:rPr>
          <w:rFonts w:ascii="Times New Roman" w:hAnsi="Times New Roman" w:cs="Times New Roman"/>
          <w:sz w:val="26"/>
          <w:szCs w:val="26"/>
        </w:rPr>
        <w:lastRenderedPageBreak/>
        <w:t xml:space="preserve">официальных сайтах указанных </w:t>
      </w:r>
      <w:r w:rsidR="00E35922" w:rsidRPr="00852DC9">
        <w:rPr>
          <w:rFonts w:ascii="Times New Roman" w:hAnsi="Times New Roman" w:cs="Times New Roman"/>
          <w:sz w:val="26"/>
          <w:szCs w:val="26"/>
        </w:rPr>
        <w:t>исполнительных органов</w:t>
      </w:r>
      <w:r w:rsidR="000E76B5" w:rsidRPr="00852DC9">
        <w:rPr>
          <w:rFonts w:ascii="Times New Roman" w:hAnsi="Times New Roman" w:cs="Times New Roman"/>
          <w:sz w:val="26"/>
          <w:szCs w:val="26"/>
        </w:rPr>
        <w:t xml:space="preserve"> </w:t>
      </w:r>
      <w:r w:rsidRPr="00852DC9">
        <w:rPr>
          <w:rFonts w:ascii="Times New Roman" w:hAnsi="Times New Roman" w:cs="Times New Roman"/>
          <w:sz w:val="26"/>
          <w:szCs w:val="26"/>
        </w:rPr>
        <w:t xml:space="preserve">Чувашской Республики на Портале органов власти Чувашской Республики в информационно-телекоммуникационной сети </w:t>
      </w:r>
      <w:r w:rsidR="00734135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Интернет</w:t>
      </w:r>
      <w:r w:rsidR="00734135" w:rsidRPr="00852DC9">
        <w:rPr>
          <w:rFonts w:ascii="Times New Roman" w:hAnsi="Times New Roman" w:cs="Times New Roman"/>
          <w:sz w:val="26"/>
          <w:szCs w:val="26"/>
        </w:rPr>
        <w:t xml:space="preserve">» </w:t>
      </w:r>
      <w:r w:rsidRPr="00852DC9">
        <w:rPr>
          <w:rFonts w:ascii="Times New Roman" w:hAnsi="Times New Roman" w:cs="Times New Roman"/>
          <w:sz w:val="26"/>
          <w:szCs w:val="26"/>
        </w:rPr>
        <w:t>не позднее 15 апреля.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В информации об организации и проведении конкурса указываются: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наименование конкурса;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наименование номинаций конкурса;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дата и время начала и окончания приема конкурсных заявок;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место приема конкурсных заявок, контактные телефоны.</w:t>
      </w:r>
    </w:p>
    <w:p w:rsidR="00AB60D3" w:rsidRPr="00852DC9" w:rsidRDefault="003D5F0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28"/>
      <w:bookmarkEnd w:id="1"/>
      <w:r w:rsidRPr="00852DC9">
        <w:rPr>
          <w:rFonts w:ascii="Times New Roman" w:hAnsi="Times New Roman" w:cs="Times New Roman"/>
          <w:sz w:val="26"/>
          <w:szCs w:val="26"/>
        </w:rPr>
        <w:t>Конкурсные заявки муниципальных образований, подготовленные по формам, утвержденным по соответствующим номинациям Министерством строительства и жилищно-коммунального хозяйства Российской Федерации, Министерством экономического развития Российской Федерации и Федеральным агентством по делам национальностей (далее - федеральные органы исполнительной власти), представляются с 15 апреля по 15 июня</w:t>
      </w:r>
      <w:r w:rsidR="00AB60D3" w:rsidRPr="00852DC9">
        <w:rPr>
          <w:rFonts w:ascii="Times New Roman" w:hAnsi="Times New Roman" w:cs="Times New Roman"/>
          <w:sz w:val="26"/>
          <w:szCs w:val="26"/>
        </w:rPr>
        <w:t>: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а) </w:t>
      </w:r>
      <w:r w:rsidR="003D5F03" w:rsidRPr="00852DC9">
        <w:rPr>
          <w:rFonts w:ascii="Times New Roman" w:hAnsi="Times New Roman" w:cs="Times New Roman"/>
          <w:sz w:val="26"/>
          <w:szCs w:val="26"/>
        </w:rPr>
        <w:t>в Минстрой Чувашии по номинациям «Градостроительная политика, обеспечение благоприятной среды жизнедеятельности населения и развитие жилищно-коммунального хозяйства» и «Модернизация городского хозяйства посредством внедрения цифровых технологий и платформенных решений («умный город»)»;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б) в Минэкономразвития Чувашии по номинации </w:t>
      </w:r>
      <w:r w:rsidR="00844FCC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Муниципальная экономическая политика и управление муниципальными финансами</w:t>
      </w:r>
      <w:r w:rsidR="00844FCC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>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в) в </w:t>
      </w:r>
      <w:r w:rsidR="003D5F03" w:rsidRPr="00852DC9">
        <w:rPr>
          <w:rFonts w:ascii="Times New Roman" w:hAnsi="Times New Roman" w:cs="Times New Roman"/>
          <w:sz w:val="26"/>
          <w:szCs w:val="26"/>
        </w:rPr>
        <w:t xml:space="preserve">Госслужбу Чувашии по делам юстиции </w:t>
      </w:r>
      <w:r w:rsidRPr="00852DC9">
        <w:rPr>
          <w:rFonts w:ascii="Times New Roman" w:hAnsi="Times New Roman" w:cs="Times New Roman"/>
          <w:sz w:val="26"/>
          <w:szCs w:val="26"/>
        </w:rPr>
        <w:t xml:space="preserve">по номинации </w:t>
      </w:r>
      <w:r w:rsidR="00844FCC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 xml:space="preserve">Обеспечение эффективной </w:t>
      </w:r>
      <w:r w:rsidR="00844FCC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обратной связи</w:t>
      </w:r>
      <w:r w:rsidR="00844FCC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 xml:space="preserve"> с жителями муниципальных образований, развитие территориального общественного самоуправления и привлечение граждан к осуществлению (участию в осуществлении) местного самоуправления в иных формах</w:t>
      </w:r>
      <w:r w:rsidR="00844FCC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>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г) в Минкультуры Чувашии по номинации </w:t>
      </w:r>
      <w:r w:rsidR="00844FCC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Укрепление межнационального мира и согласия, реализация иных мероприятий в сфере национальной политики на муниципальном уровне</w:t>
      </w:r>
      <w:r w:rsidR="00844FCC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>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Конкурсные заявки муниципальных образований представляются с сопроводительным письмом, подписанным главой муниципального образования, с указанием номинации конкурса.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В соответствии с номинациями конкурса для проведения конкурса образуются подкомиссии комиссии, которые: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а) осуществляют организационно-техническое обеспечение деятельности комиссии;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б) осуществляют рассмотрение конкурсных заявок муниципальных образований;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в) запрашивают информацию и получают пояснения по представленным конкурсным заявкам муниципальных образований;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г) вносят предложения по определению победителей конкурса по номинациям конкурса.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Рассмотрение конкурсных заявок муниципальных образований осуществляется в соответствии с методиками оценки конкурсных заявок муниципальных образований, утвержденными федеральными органами исполнительной власти.</w:t>
      </w:r>
    </w:p>
    <w:p w:rsidR="00AB60D3" w:rsidRPr="00852DC9" w:rsidRDefault="00170E01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Комиссия в соответствии с методикой оценки конкурсных заявок муниципальных образований по каждой номинации конкурса определяет до 15 </w:t>
      </w:r>
      <w:r w:rsidRPr="00852DC9">
        <w:rPr>
          <w:rFonts w:ascii="Times New Roman" w:hAnsi="Times New Roman" w:cs="Times New Roman"/>
          <w:sz w:val="26"/>
          <w:szCs w:val="26"/>
        </w:rPr>
        <w:lastRenderedPageBreak/>
        <w:t>июля муниципальные образования, в конкурсных материалах которых отражены примеры лучшей муниципальной практики по соответствующим номинациям конкурса.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Комиссия определяет трех победителей конкурса по соответствующим номинациям конкурса, среди которых распределяются первое - третье места победителей конкурса.</w:t>
      </w:r>
    </w:p>
    <w:p w:rsidR="00170E01" w:rsidRPr="00852DC9" w:rsidRDefault="00170E01" w:rsidP="00170E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По итогам конкурса муниципальные образования, занявшие призовые места, награждаются дипломами Кабинета Министров Чувашской Республики и поощряются путем предоставления иных межбюджетных трансфертов за счет средств республиканского бюджета Чувашской Республики в следующих размерах:</w:t>
      </w:r>
    </w:p>
    <w:p w:rsidR="00170E01" w:rsidRPr="00852DC9" w:rsidRDefault="00170E01" w:rsidP="00170E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первое место - </w:t>
      </w:r>
      <w:r w:rsidR="00BC57EE" w:rsidRPr="00852DC9">
        <w:rPr>
          <w:rFonts w:ascii="Times New Roman" w:hAnsi="Times New Roman" w:cs="Times New Roman"/>
          <w:sz w:val="26"/>
          <w:szCs w:val="26"/>
        </w:rPr>
        <w:t>3</w:t>
      </w:r>
      <w:r w:rsidR="00F26C51">
        <w:rPr>
          <w:rFonts w:ascii="Times New Roman" w:hAnsi="Times New Roman" w:cs="Times New Roman"/>
          <w:sz w:val="26"/>
          <w:szCs w:val="26"/>
        </w:rPr>
        <w:t>8</w:t>
      </w:r>
      <w:r w:rsidRPr="00852DC9">
        <w:rPr>
          <w:rFonts w:ascii="Times New Roman" w:hAnsi="Times New Roman" w:cs="Times New Roman"/>
          <w:sz w:val="26"/>
          <w:szCs w:val="26"/>
        </w:rPr>
        <w:t>0 тыс. рублей;</w:t>
      </w:r>
    </w:p>
    <w:p w:rsidR="00170E01" w:rsidRPr="00852DC9" w:rsidRDefault="00170E01" w:rsidP="00170E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второе место - </w:t>
      </w:r>
      <w:r w:rsidR="00F26C51">
        <w:rPr>
          <w:rFonts w:ascii="Times New Roman" w:hAnsi="Times New Roman" w:cs="Times New Roman"/>
          <w:sz w:val="26"/>
          <w:szCs w:val="26"/>
        </w:rPr>
        <w:t>33</w:t>
      </w:r>
      <w:r w:rsidR="00BC57EE" w:rsidRPr="00852DC9">
        <w:rPr>
          <w:rFonts w:ascii="Times New Roman" w:hAnsi="Times New Roman" w:cs="Times New Roman"/>
          <w:sz w:val="26"/>
          <w:szCs w:val="26"/>
        </w:rPr>
        <w:t>0</w:t>
      </w:r>
      <w:r w:rsidRPr="00852DC9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170E01" w:rsidRPr="00852DC9" w:rsidRDefault="00170E01" w:rsidP="00170E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третье место - </w:t>
      </w:r>
      <w:r w:rsidR="00BC57EE" w:rsidRPr="00852DC9">
        <w:rPr>
          <w:rFonts w:ascii="Times New Roman" w:hAnsi="Times New Roman" w:cs="Times New Roman"/>
          <w:sz w:val="26"/>
          <w:szCs w:val="26"/>
        </w:rPr>
        <w:t>2</w:t>
      </w:r>
      <w:r w:rsidR="00F26C51">
        <w:rPr>
          <w:rFonts w:ascii="Times New Roman" w:hAnsi="Times New Roman" w:cs="Times New Roman"/>
          <w:sz w:val="26"/>
          <w:szCs w:val="26"/>
        </w:rPr>
        <w:t>9</w:t>
      </w:r>
      <w:r w:rsidR="00BC57EE" w:rsidRPr="00852DC9">
        <w:rPr>
          <w:rFonts w:ascii="Times New Roman" w:hAnsi="Times New Roman" w:cs="Times New Roman"/>
          <w:sz w:val="26"/>
          <w:szCs w:val="26"/>
        </w:rPr>
        <w:t>0</w:t>
      </w:r>
      <w:r w:rsidRPr="00852DC9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Предоставление иных межбюджетных трансфертов осуществляется в соответствии с Правилами предоставления иных межбюджетных трансфертов из республиканского бюджета Чувашской Республики бюджетам </w:t>
      </w:r>
      <w:r w:rsidR="0091514F" w:rsidRPr="00852DC9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852DC9">
        <w:rPr>
          <w:rFonts w:ascii="Times New Roman" w:hAnsi="Times New Roman" w:cs="Times New Roman"/>
          <w:sz w:val="26"/>
          <w:szCs w:val="26"/>
        </w:rPr>
        <w:t xml:space="preserve"> и бюджетам городских округов на поощрение победителей регионального этапа Всероссийского конкурса </w:t>
      </w:r>
      <w:r w:rsidR="002D6EEB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Лучшая муниципальная практика</w:t>
      </w:r>
      <w:r w:rsidR="002D6EEB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>, утвержденными нормативным правовым актом Кабинета Министров Чувашской Республики.</w:t>
      </w:r>
    </w:p>
    <w:p w:rsidR="00AB60D3" w:rsidRPr="00852DC9" w:rsidRDefault="00AB60D3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Распределение иных межбюджетных трансфертов из республиканского бюджета Чувашской Республики</w:t>
      </w:r>
      <w:r w:rsidR="0091514F" w:rsidRPr="00852DC9">
        <w:rPr>
          <w:rFonts w:ascii="Times New Roman" w:hAnsi="Times New Roman" w:cs="Times New Roman"/>
          <w:sz w:val="26"/>
          <w:szCs w:val="26"/>
        </w:rPr>
        <w:t xml:space="preserve"> </w:t>
      </w:r>
      <w:r w:rsidR="00590D60" w:rsidRPr="00852DC9">
        <w:rPr>
          <w:rFonts w:ascii="Times New Roman" w:hAnsi="Times New Roman" w:cs="Times New Roman"/>
          <w:sz w:val="26"/>
          <w:szCs w:val="26"/>
        </w:rPr>
        <w:t xml:space="preserve">бюджетам </w:t>
      </w:r>
      <w:r w:rsidR="0091514F" w:rsidRPr="00852DC9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852DC9">
        <w:rPr>
          <w:rFonts w:ascii="Times New Roman" w:hAnsi="Times New Roman" w:cs="Times New Roman"/>
          <w:sz w:val="26"/>
          <w:szCs w:val="26"/>
        </w:rPr>
        <w:t xml:space="preserve"> и бюджетам городских округов на поощрение победителей регионального этапа Всероссийского конкурса </w:t>
      </w:r>
      <w:r w:rsidR="007B75F0" w:rsidRPr="00852DC9">
        <w:rPr>
          <w:rFonts w:ascii="Times New Roman" w:hAnsi="Times New Roman" w:cs="Times New Roman"/>
          <w:sz w:val="26"/>
          <w:szCs w:val="26"/>
        </w:rPr>
        <w:t>«</w:t>
      </w:r>
      <w:r w:rsidRPr="00852DC9">
        <w:rPr>
          <w:rFonts w:ascii="Times New Roman" w:hAnsi="Times New Roman" w:cs="Times New Roman"/>
          <w:sz w:val="26"/>
          <w:szCs w:val="26"/>
        </w:rPr>
        <w:t>Лучшая муниципальная практика</w:t>
      </w:r>
      <w:r w:rsidR="007B75F0" w:rsidRPr="00852DC9">
        <w:rPr>
          <w:rFonts w:ascii="Times New Roman" w:hAnsi="Times New Roman" w:cs="Times New Roman"/>
          <w:sz w:val="26"/>
          <w:szCs w:val="26"/>
        </w:rPr>
        <w:t>»</w:t>
      </w:r>
      <w:r w:rsidRPr="00852DC9">
        <w:rPr>
          <w:rFonts w:ascii="Times New Roman" w:hAnsi="Times New Roman" w:cs="Times New Roman"/>
          <w:sz w:val="26"/>
          <w:szCs w:val="26"/>
        </w:rPr>
        <w:t xml:space="preserve"> утверждается нормативным правовым актом Кабинета Министров Чувашской Республики.</w:t>
      </w:r>
    </w:p>
    <w:p w:rsidR="00AB60D3" w:rsidRPr="00852DC9" w:rsidRDefault="00E35922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 xml:space="preserve">Исполнительные органы </w:t>
      </w:r>
      <w:r w:rsidR="00AB60D3" w:rsidRPr="00852DC9">
        <w:rPr>
          <w:rFonts w:ascii="Times New Roman" w:hAnsi="Times New Roman" w:cs="Times New Roman"/>
          <w:sz w:val="26"/>
          <w:szCs w:val="26"/>
        </w:rPr>
        <w:t>Чувашской Республики, представители которых являются членами комиссии, вправе учреждать и применять собственные меры нематериального поощрения муниципальных образований, участвующих в конкурсе.</w:t>
      </w:r>
    </w:p>
    <w:p w:rsidR="00AB60D3" w:rsidRPr="00852DC9" w:rsidRDefault="00170E01" w:rsidP="00AB60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2DC9">
        <w:rPr>
          <w:rFonts w:ascii="Times New Roman" w:hAnsi="Times New Roman" w:cs="Times New Roman"/>
          <w:sz w:val="26"/>
          <w:szCs w:val="26"/>
        </w:rPr>
        <w:t>Конкурсные заявки муниципальных образований, отобранных комиссией для участия в федеральном этапе Всероссийского конкурса «Лучшая муниципальная практика», до 20 августа представляются в федеральную конкурсную комиссию по организации и проведению Всероссийского конкурса «Лучшая муниципальная практика»</w:t>
      </w:r>
      <w:r w:rsidR="00AB60D3" w:rsidRPr="00852DC9">
        <w:rPr>
          <w:rFonts w:ascii="Times New Roman" w:hAnsi="Times New Roman" w:cs="Times New Roman"/>
          <w:sz w:val="26"/>
          <w:szCs w:val="26"/>
        </w:rPr>
        <w:t>.</w:t>
      </w:r>
    </w:p>
    <w:sectPr w:rsidR="00AB60D3" w:rsidRPr="00852DC9" w:rsidSect="000D0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0D3"/>
    <w:rsid w:val="0007414A"/>
    <w:rsid w:val="000E76B5"/>
    <w:rsid w:val="00170E01"/>
    <w:rsid w:val="00202BAE"/>
    <w:rsid w:val="002C4498"/>
    <w:rsid w:val="002D6EEB"/>
    <w:rsid w:val="003434DD"/>
    <w:rsid w:val="003C4DEC"/>
    <w:rsid w:val="003D5F03"/>
    <w:rsid w:val="003F26DC"/>
    <w:rsid w:val="0047552C"/>
    <w:rsid w:val="00505FBC"/>
    <w:rsid w:val="00555BB0"/>
    <w:rsid w:val="00590D60"/>
    <w:rsid w:val="0062306E"/>
    <w:rsid w:val="006F1DB5"/>
    <w:rsid w:val="00734135"/>
    <w:rsid w:val="00762072"/>
    <w:rsid w:val="007B75F0"/>
    <w:rsid w:val="0083061F"/>
    <w:rsid w:val="00844FCC"/>
    <w:rsid w:val="00852DC9"/>
    <w:rsid w:val="00890F35"/>
    <w:rsid w:val="0091514F"/>
    <w:rsid w:val="00A83AF5"/>
    <w:rsid w:val="00A940D1"/>
    <w:rsid w:val="00AB60D3"/>
    <w:rsid w:val="00B24A02"/>
    <w:rsid w:val="00B82A57"/>
    <w:rsid w:val="00BB46C3"/>
    <w:rsid w:val="00BB6A08"/>
    <w:rsid w:val="00BC57EE"/>
    <w:rsid w:val="00BD1021"/>
    <w:rsid w:val="00BF3415"/>
    <w:rsid w:val="00C17DBA"/>
    <w:rsid w:val="00C86891"/>
    <w:rsid w:val="00D4071D"/>
    <w:rsid w:val="00D7239F"/>
    <w:rsid w:val="00E35922"/>
    <w:rsid w:val="00F26C51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6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6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6A0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6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6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6A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5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F5822-DFD2-477A-B344-0E2F6D282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Наталия Лисова</cp:lastModifiedBy>
  <cp:revision>10</cp:revision>
  <cp:lastPrinted>2023-09-20T08:18:00Z</cp:lastPrinted>
  <dcterms:created xsi:type="dcterms:W3CDTF">2023-09-20T08:24:00Z</dcterms:created>
  <dcterms:modified xsi:type="dcterms:W3CDTF">2024-10-18T12:48:00Z</dcterms:modified>
</cp:coreProperties>
</file>